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0B" w:rsidRPr="00055F78" w:rsidRDefault="00055F78" w:rsidP="00055F78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9525</wp:posOffset>
            </wp:positionV>
            <wp:extent cx="310515" cy="44513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BF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-139065</wp:posOffset>
            </wp:positionV>
            <wp:extent cx="310515" cy="445135"/>
            <wp:effectExtent l="0" t="0" r="0" b="0"/>
            <wp:wrapSquare wrapText="bothSides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9DB">
        <w:rPr>
          <w:b/>
          <w:sz w:val="32"/>
          <w:szCs w:val="32"/>
        </w:rPr>
        <w:t xml:space="preserve">            </w:t>
      </w:r>
    </w:p>
    <w:p w:rsidR="006D430F" w:rsidRDefault="006D430F" w:rsidP="00055F78">
      <w:pPr>
        <w:pStyle w:val="Nadpis1"/>
        <w:pBdr>
          <w:bottom w:val="single" w:sz="6" w:space="1" w:color="auto"/>
        </w:pBdr>
        <w:rPr>
          <w:sz w:val="44"/>
          <w:szCs w:val="44"/>
        </w:rPr>
      </w:pPr>
      <w:r>
        <w:rPr>
          <w:sz w:val="44"/>
          <w:szCs w:val="44"/>
        </w:rPr>
        <w:t xml:space="preserve">     </w:t>
      </w:r>
      <w:r w:rsidR="00055F78" w:rsidRPr="00055F78">
        <w:rPr>
          <w:sz w:val="44"/>
          <w:szCs w:val="44"/>
        </w:rPr>
        <w:t xml:space="preserve">Odborová asociácia výpravcov a dispečerov </w:t>
      </w:r>
    </w:p>
    <w:p w:rsidR="006D430F" w:rsidRDefault="006D430F" w:rsidP="006D430F"/>
    <w:p w:rsidR="006D430F" w:rsidRPr="00821D61" w:rsidRDefault="00F002A7" w:rsidP="00821D61">
      <w:pPr>
        <w:pStyle w:val="Nadpis2"/>
        <w:rPr>
          <w:sz w:val="32"/>
          <w:szCs w:val="32"/>
        </w:rPr>
      </w:pPr>
      <w:r w:rsidRPr="00821D61">
        <w:rPr>
          <w:sz w:val="32"/>
          <w:szCs w:val="32"/>
        </w:rPr>
        <w:t>INFO O KV č. 1.</w:t>
      </w:r>
    </w:p>
    <w:p w:rsidR="00693E72" w:rsidRDefault="006D430F" w:rsidP="006D430F">
      <w:r>
        <w:t xml:space="preserve">KOLEKTÍVNE VYJEDNÁVANIE  NA ŽSR </w:t>
      </w:r>
      <w:r w:rsidR="00F002A7">
        <w:t xml:space="preserve">: </w:t>
      </w:r>
      <w:r>
        <w:t xml:space="preserve">1. KOLO </w:t>
      </w:r>
      <w:r w:rsidR="00F002A7">
        <w:t xml:space="preserve"> - 19.11.2018</w:t>
      </w:r>
    </w:p>
    <w:p w:rsidR="00EC0967" w:rsidRDefault="00EC0967" w:rsidP="006D430F"/>
    <w:p w:rsidR="00540179" w:rsidRDefault="00C0442C" w:rsidP="00540179">
      <w:pPr>
        <w:spacing w:after="100" w:afterAutospacing="1" w:line="36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     </w:t>
      </w:r>
      <w:r w:rsidR="0002128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Dňa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EC096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19.11.2018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sa konalo </w:t>
      </w:r>
      <w:r w:rsidR="00EC0967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prvé kolo kolektívneho vyjednávania na ŽSR 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 novej kolektívnej zmluve na roky 2019-2020</w:t>
      </w:r>
      <w:r w:rsidR="0002128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Kolektívneho vyjednávania za odborové organizácie sa zúčastňuje 11 odborových organizácii pôsobiacich u zamestnávateľa ŽSR, ktoré podali v spoločnej zhode </w:t>
      </w:r>
      <w:r w:rsidR="009D7BF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návrh novej KZ. Jedna odborová organizácia pôsobiaca  na ŽSR sa KV vzdala a kolektívne vyjednávať  o novej KZ ŽSR nebude. Dovolíme si poznamenať a opýtať sa zamestnancov, ktorí sú členmi tejto OC prečo im dovolia aby za nich táto OC nevyjednávala. V terajšom prebiehajúcom KV nám pribudol nový subjekt a to „ Odborový zväz GINN“,</w:t>
      </w:r>
      <w:r w:rsidR="00A3336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ktorého si prizval zamestnávateľ.  Tento subjekt sa nepodie</w:t>
      </w:r>
      <w:r w:rsid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ľal na príprave a návrhu KZ ŽSR</w:t>
      </w:r>
      <w:r w:rsidR="00A3336A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ani nekontaktoval odborové organizácie, ktoré spolupracovali na príprave </w:t>
      </w:r>
      <w:r w:rsidR="00AF53D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návrhu KZ. Je teraz veľmi ťažko prejudikovať čo nám donesie tento nový subjekt, aký </w:t>
      </w:r>
      <w:r w:rsid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je </w:t>
      </w:r>
      <w:r w:rsidR="00AF53D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zámer</w:t>
      </w:r>
      <w:r w:rsid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AF53D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zamestnávateľa a stratégia GINN-u. Na t</w:t>
      </w:r>
      <w:r w:rsid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oto prvé kolo zástupkyňa GINN-u</w:t>
      </w:r>
      <w:r w:rsidR="00AF53D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prišla úplne bez poznania</w:t>
      </w:r>
      <w:r w:rsid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problematiky a bez akejkoľvek prípravy.</w:t>
      </w:r>
      <w:r w:rsidR="00AF53D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OAVD jej poskytlo návrh KZ ŽSR o ktorom sa  v</w:t>
      </w:r>
      <w:r w:rsid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yjednávalo  na tomto 1. kole KV</w:t>
      </w:r>
      <w:r w:rsidR="00AF53D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no </w:t>
      </w:r>
      <w:r w:rsid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napriek 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tomu 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nám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oznámi</w:t>
      </w:r>
      <w:r w:rsidR="00AF53D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la, že oni s 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ním</w:t>
      </w:r>
      <w:r w:rsidR="00AF53D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nesúhlasia a podajú svoj vlastný návrh. Kedy, to sme sa nedo</w:t>
      </w:r>
      <w:r w:rsid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zvedeli. Boli dôrazne upozornení</w:t>
      </w:r>
      <w:r w:rsidR="00AF53D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na platnosť terajšej KZ </w:t>
      </w:r>
      <w:r w:rsidR="001F39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ŽSR, ktorá je do 31.12.2018.                                           </w:t>
      </w:r>
    </w:p>
    <w:p w:rsidR="001F39AF" w:rsidRDefault="00540179" w:rsidP="00540179">
      <w:pPr>
        <w:spacing w:after="100" w:afterAutospacing="1" w:line="360" w:lineRule="auto"/>
        <w:jc w:val="both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   </w:t>
      </w:r>
      <w:r w:rsidR="001F39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Po samotných procesných úkonoch, overení oprávnenia kolektívne vyjednávať tak na strane OC ako aj zamestnávateľa a dohodnutí „ Zásad kolektívneho vyjednávania“ nastal proces samotného KV.  Zo 108 bodov návrhu KZ zmluvné strany pre</w:t>
      </w:r>
      <w:r w:rsidR="00D0086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rokovali</w:t>
      </w:r>
      <w:r w:rsidR="001F39AF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viac ako 70 bodov. Prerokovanie ďalších bodov bude na druhom kole KV.  </w:t>
      </w:r>
      <w:r w:rsidR="00D0086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Niektoré 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body sa podarilo aj uzatvoriť</w:t>
      </w:r>
      <w:r w:rsidR="00D0086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ale väčšina ostala sporných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D00861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- otvorených. 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Z tých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, ktoré najviac rezonujú medzi zamestnanc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ami na všetkých úrovniach firmy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stále ostáva otvorený návrh 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navýšenia tarifnej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mzdy. Zamestnávateľ navrhuje zvýšenie tarifnej mzdy o 10,0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0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€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 N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ávrh odborových organizácii je 100,0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0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€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. Zo strany zamestnávateľa bol pokus odôvo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dniť svoj</w:t>
      </w:r>
      <w:bookmarkStart w:id="0" w:name="_GoBack"/>
      <w:bookmarkEnd w:id="0"/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návrh, ale kolektívni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vyjednávači OC sa 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 týmto zdôvodnením nestotožnili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 následne požiadali o dodanie finančných analýz hospodárenia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ŽSR 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na ďalšie kolo KV. Ďalším problémovým bodom je „ stravné</w:t>
      </w:r>
      <w:r w:rsidR="0010688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“ resp. jeho navýšenie, vyrovnávací </w:t>
      </w:r>
      <w:r w:rsidR="0089153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10688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príplatok, rekondičné pobyty a navrhovan</w:t>
      </w:r>
      <w:r w:rsidR="00D61B2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é</w:t>
      </w:r>
      <w:r w:rsidR="0010688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príloh</w:t>
      </w:r>
      <w:r w:rsidR="00D61B2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y</w:t>
      </w:r>
      <w:r w:rsidR="0010688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="00D61B2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tak,</w:t>
      </w:r>
      <w:r w:rsidR="0010688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aby boli nedeliteľnou novej</w:t>
      </w:r>
      <w:r w:rsidR="00D61B2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KZ.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</w:t>
      </w:r>
      <w:r w:rsidRP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Ďalšie – 2. kolo kolektívne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</w:t>
      </w:r>
      <w:r w:rsidRP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vyjednávania je dohodnuté na 30.11.2018 v sídle zamestnávateľa, kde sa prerokujú zostávajúce body návrhu a potom sa bud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e jednať o </w:t>
      </w:r>
      <w:r w:rsidRP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všetk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ých </w:t>
      </w:r>
      <w:r w:rsidR="00C44184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sporných alebo otvorených bodoch</w:t>
      </w:r>
      <w:r w:rsidRPr="00540179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.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 </w:t>
      </w:r>
      <w:r w:rsidR="00D61B2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  </w:t>
      </w:r>
      <w:r w:rsidR="00D61B2E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</w:t>
      </w:r>
    </w:p>
    <w:p w:rsidR="00D61B2E" w:rsidRDefault="00D61B2E" w:rsidP="006D430F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D61B2E" w:rsidRPr="001F39AF" w:rsidRDefault="00D61B2E" w:rsidP="006D430F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                                                                          Tím kolektívnych vyjednávačov OAVD.</w:t>
      </w:r>
    </w:p>
    <w:p w:rsidR="00F002A7" w:rsidRPr="006D430F" w:rsidRDefault="00F002A7" w:rsidP="006D430F"/>
    <w:p w:rsidR="00055F78" w:rsidRPr="00055F78" w:rsidRDefault="00055F78" w:rsidP="00055F78">
      <w:pPr>
        <w:pStyle w:val="Nadpis1"/>
        <w:rPr>
          <w:sz w:val="44"/>
          <w:szCs w:val="44"/>
        </w:rPr>
      </w:pPr>
      <w:r w:rsidRPr="00055F78">
        <w:rPr>
          <w:sz w:val="44"/>
          <w:szCs w:val="44"/>
        </w:rPr>
        <w:t xml:space="preserve">     </w:t>
      </w:r>
    </w:p>
    <w:p w:rsidR="001F5E0B" w:rsidRDefault="001F5E0B" w:rsidP="001F5E0B">
      <w:pPr>
        <w:rPr>
          <w:b/>
          <w:sz w:val="32"/>
          <w:szCs w:val="32"/>
        </w:rPr>
      </w:pPr>
    </w:p>
    <w:p w:rsidR="003519DB" w:rsidRPr="001F5E0B" w:rsidRDefault="003519DB" w:rsidP="005A438B">
      <w:pPr>
        <w:pStyle w:val="Bezriadkovania"/>
        <w:rPr>
          <w:b/>
          <w:sz w:val="32"/>
          <w:szCs w:val="32"/>
        </w:rPr>
      </w:pPr>
    </w:p>
    <w:sectPr w:rsidR="003519DB" w:rsidRPr="001F5E0B" w:rsidSect="005A43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2984"/>
    <w:multiLevelType w:val="hybridMultilevel"/>
    <w:tmpl w:val="5E904964"/>
    <w:lvl w:ilvl="0" w:tplc="838C0C1E">
      <w:start w:val="1"/>
      <w:numFmt w:val="decimal"/>
      <w:lvlText w:val="%1."/>
      <w:lvlJc w:val="left"/>
      <w:pPr>
        <w:tabs>
          <w:tab w:val="num" w:pos="1305"/>
        </w:tabs>
        <w:ind w:left="1305" w:hanging="9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8B"/>
    <w:rsid w:val="00021285"/>
    <w:rsid w:val="00055F78"/>
    <w:rsid w:val="000E12E8"/>
    <w:rsid w:val="0010688E"/>
    <w:rsid w:val="001B0153"/>
    <w:rsid w:val="001F39AF"/>
    <w:rsid w:val="001F5E0B"/>
    <w:rsid w:val="00276B10"/>
    <w:rsid w:val="00307D42"/>
    <w:rsid w:val="003519DB"/>
    <w:rsid w:val="00393B06"/>
    <w:rsid w:val="00434BF6"/>
    <w:rsid w:val="004B2833"/>
    <w:rsid w:val="00540179"/>
    <w:rsid w:val="005A0BB5"/>
    <w:rsid w:val="005A438B"/>
    <w:rsid w:val="006051BE"/>
    <w:rsid w:val="00693300"/>
    <w:rsid w:val="00693E72"/>
    <w:rsid w:val="006D430F"/>
    <w:rsid w:val="006D588A"/>
    <w:rsid w:val="00821D61"/>
    <w:rsid w:val="0089153E"/>
    <w:rsid w:val="00967282"/>
    <w:rsid w:val="00972C5B"/>
    <w:rsid w:val="009D7BF9"/>
    <w:rsid w:val="00A3336A"/>
    <w:rsid w:val="00AF53DD"/>
    <w:rsid w:val="00B03630"/>
    <w:rsid w:val="00BA743A"/>
    <w:rsid w:val="00C0442C"/>
    <w:rsid w:val="00C44184"/>
    <w:rsid w:val="00CB0393"/>
    <w:rsid w:val="00D00861"/>
    <w:rsid w:val="00D468ED"/>
    <w:rsid w:val="00D61B2E"/>
    <w:rsid w:val="00D63524"/>
    <w:rsid w:val="00D8380B"/>
    <w:rsid w:val="00DB53FE"/>
    <w:rsid w:val="00E56CF0"/>
    <w:rsid w:val="00EC0967"/>
    <w:rsid w:val="00F002A7"/>
    <w:rsid w:val="00F43BE6"/>
    <w:rsid w:val="00F9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4051F"/>
  <w15:docId w15:val="{AE48BC26-49E3-4277-9292-F92D5480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0153"/>
    <w:pPr>
      <w:spacing w:after="200" w:line="276" w:lineRule="auto"/>
    </w:pPr>
    <w:rPr>
      <w:lang w:val="sk-SK" w:eastAsia="sk-SK"/>
    </w:rPr>
  </w:style>
  <w:style w:type="paragraph" w:styleId="Nadpis1">
    <w:name w:val="heading 1"/>
    <w:basedOn w:val="Normlny"/>
    <w:next w:val="Normlny"/>
    <w:link w:val="Nadpis1Char"/>
    <w:qFormat/>
    <w:locked/>
    <w:rsid w:val="00055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821D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5A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438B"/>
    <w:rPr>
      <w:rFonts w:ascii="Tahoma" w:hAnsi="Tahoma" w:cs="Tahoma"/>
      <w:sz w:val="16"/>
      <w:szCs w:val="16"/>
    </w:rPr>
  </w:style>
  <w:style w:type="paragraph" w:styleId="Bezriadkovania">
    <w:name w:val="No Spacing"/>
    <w:uiPriority w:val="99"/>
    <w:qFormat/>
    <w:rsid w:val="005A438B"/>
    <w:rPr>
      <w:lang w:val="sk-SK" w:eastAsia="sk-SK"/>
    </w:rPr>
  </w:style>
  <w:style w:type="character" w:styleId="Siln">
    <w:name w:val="Strong"/>
    <w:basedOn w:val="Predvolenpsmoodseku"/>
    <w:uiPriority w:val="22"/>
    <w:qFormat/>
    <w:locked/>
    <w:rsid w:val="00B03630"/>
    <w:rPr>
      <w:b/>
      <w:bCs/>
    </w:rPr>
  </w:style>
  <w:style w:type="character" w:customStyle="1" w:styleId="Nadpis1Char">
    <w:name w:val="Nadpis 1 Char"/>
    <w:basedOn w:val="Predvolenpsmoodseku"/>
    <w:link w:val="Nadpis1"/>
    <w:rsid w:val="00055F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821D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KANDIDÁTSKA   LISTINA</vt:lpstr>
    </vt:vector>
  </TitlesOfParts>
  <Company>ŽSR ŽT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KANDIDÁTSKA   LISTINA</dc:title>
  <dc:creator>Doktor</dc:creator>
  <cp:lastModifiedBy>ucitel</cp:lastModifiedBy>
  <cp:revision>2</cp:revision>
  <dcterms:created xsi:type="dcterms:W3CDTF">2018-11-22T08:07:00Z</dcterms:created>
  <dcterms:modified xsi:type="dcterms:W3CDTF">2018-11-22T08:07:00Z</dcterms:modified>
</cp:coreProperties>
</file>